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28EB3" w14:textId="349376B0" w:rsidR="008B596F" w:rsidRPr="000B4928" w:rsidRDefault="00AA2C09">
      <w:pPr>
        <w:rPr>
          <w:b/>
          <w:u w:val="single"/>
        </w:rPr>
      </w:pPr>
      <w:r w:rsidRPr="000B4928">
        <w:rPr>
          <w:b/>
          <w:u w:val="single"/>
        </w:rPr>
        <w:t xml:space="preserve">General </w:t>
      </w:r>
      <w:r w:rsidR="00F0660D" w:rsidRPr="000B4928">
        <w:rPr>
          <w:b/>
          <w:u w:val="single"/>
        </w:rPr>
        <w:t>Notes:</w:t>
      </w:r>
    </w:p>
    <w:p w14:paraId="6D6CADD4" w14:textId="7A132FE6" w:rsidR="00AA2C09" w:rsidRDefault="00382D4A" w:rsidP="000B4928">
      <w:pPr>
        <w:pStyle w:val="NoSpacing"/>
        <w:numPr>
          <w:ilvl w:val="0"/>
          <w:numId w:val="4"/>
        </w:numPr>
      </w:pPr>
      <w:r>
        <w:t>Walter</w:t>
      </w:r>
      <w:r w:rsidR="00AA2C09">
        <w:t xml:space="preserve"> and </w:t>
      </w:r>
      <w:r>
        <w:t>Wendy</w:t>
      </w:r>
      <w:r w:rsidR="00AA2C09">
        <w:t xml:space="preserve"> owned </w:t>
      </w:r>
      <w:r w:rsidR="001C2692">
        <w:t>and lived</w:t>
      </w:r>
      <w:r w:rsidR="00AA2C09">
        <w:t xml:space="preserve"> in their home since 1995</w:t>
      </w:r>
    </w:p>
    <w:p w14:paraId="055AB399" w14:textId="29612F0B" w:rsidR="00AA2C09" w:rsidRDefault="00AA2C09" w:rsidP="000B4928">
      <w:pPr>
        <w:pStyle w:val="NoSpacing"/>
        <w:numPr>
          <w:ilvl w:val="0"/>
          <w:numId w:val="4"/>
        </w:numPr>
      </w:pPr>
      <w:r>
        <w:t xml:space="preserve">The location of their home is Block 23456, Lot </w:t>
      </w:r>
      <w:r w:rsidR="00907A67">
        <w:t>000</w:t>
      </w:r>
      <w:r>
        <w:t>56 and their Municipal code is 1</w:t>
      </w:r>
      <w:r w:rsidR="0041329F">
        <w:t>801</w:t>
      </w:r>
      <w:r>
        <w:t>.</w:t>
      </w:r>
    </w:p>
    <w:p w14:paraId="47F75F5A" w14:textId="0E4099B0" w:rsidR="00AA2C09" w:rsidRDefault="00AA2C09" w:rsidP="000B4928">
      <w:pPr>
        <w:pStyle w:val="NoSpacing"/>
        <w:numPr>
          <w:ilvl w:val="0"/>
          <w:numId w:val="4"/>
        </w:numPr>
      </w:pPr>
      <w:r>
        <w:t>They do not share their residence with anyone else, and it consists of only one unit</w:t>
      </w:r>
    </w:p>
    <w:p w14:paraId="5F54AAE2" w14:textId="79B79DCD" w:rsidR="00907A67" w:rsidRDefault="00907A67" w:rsidP="000B4928">
      <w:pPr>
        <w:pStyle w:val="NoSpacing"/>
        <w:numPr>
          <w:ilvl w:val="0"/>
          <w:numId w:val="4"/>
        </w:numPr>
      </w:pPr>
      <w:r>
        <w:t>The SIDN for your site is S2405</w:t>
      </w:r>
      <w:r w:rsidR="009C463A">
        <w:t>0099</w:t>
      </w:r>
    </w:p>
    <w:p w14:paraId="5A889046" w14:textId="77777777" w:rsidR="00C102F4" w:rsidRPr="00C102F4" w:rsidRDefault="00C102F4"/>
    <w:p w14:paraId="5628F4EF" w14:textId="58694BAA" w:rsidR="00AA2C09" w:rsidRPr="000B4928" w:rsidRDefault="000B4928">
      <w:pPr>
        <w:rPr>
          <w:b/>
          <w:u w:val="single"/>
        </w:rPr>
      </w:pPr>
      <w:r w:rsidRPr="000B4928">
        <w:rPr>
          <w:b/>
          <w:u w:val="single"/>
        </w:rPr>
        <w:t>TY2015 Notes:</w:t>
      </w:r>
    </w:p>
    <w:p w14:paraId="2AE9171C" w14:textId="6BE6A147" w:rsidR="00F0660D" w:rsidRDefault="000B4928" w:rsidP="000B4928">
      <w:pPr>
        <w:pStyle w:val="NoSpacing"/>
        <w:numPr>
          <w:ilvl w:val="0"/>
          <w:numId w:val="5"/>
        </w:numPr>
      </w:pPr>
      <w:r>
        <w:t>Relevant pages from t</w:t>
      </w:r>
      <w:r w:rsidR="0095745E">
        <w:t>he</w:t>
      </w:r>
      <w:r>
        <w:t>ir</w:t>
      </w:r>
      <w:r w:rsidR="0095745E">
        <w:t xml:space="preserve"> </w:t>
      </w:r>
      <w:r w:rsidR="0041329F">
        <w:t>2015</w:t>
      </w:r>
      <w:r w:rsidR="0095745E">
        <w:t xml:space="preserve"> return </w:t>
      </w:r>
      <w:r>
        <w:t xml:space="preserve">are </w:t>
      </w:r>
      <w:r w:rsidR="0095745E">
        <w:t>attached.</w:t>
      </w:r>
    </w:p>
    <w:p w14:paraId="67DC0385" w14:textId="07C3979E" w:rsidR="00F0660D" w:rsidRDefault="00F0660D" w:rsidP="000B4928">
      <w:pPr>
        <w:pStyle w:val="NoSpacing"/>
        <w:numPr>
          <w:ilvl w:val="0"/>
          <w:numId w:val="5"/>
        </w:numPr>
      </w:pPr>
      <w:r>
        <w:t xml:space="preserve">There was a small inheritance from </w:t>
      </w:r>
      <w:r w:rsidR="000B4928">
        <w:t>an</w:t>
      </w:r>
      <w:r>
        <w:t xml:space="preserve"> Uncle for $1,000. </w:t>
      </w:r>
    </w:p>
    <w:p w14:paraId="1BC2D2BB" w14:textId="2C195A7F" w:rsidR="00F00E7B" w:rsidRDefault="00F00E7B" w:rsidP="000B4928">
      <w:pPr>
        <w:pStyle w:val="ListParagraph"/>
        <w:numPr>
          <w:ilvl w:val="0"/>
          <w:numId w:val="5"/>
        </w:numPr>
      </w:pPr>
      <w:r>
        <w:t>Gambling losses were $1000.</w:t>
      </w:r>
    </w:p>
    <w:p w14:paraId="2C9B2074" w14:textId="77777777" w:rsidR="00C102F4" w:rsidRPr="00C102F4" w:rsidRDefault="00C102F4" w:rsidP="00C102F4"/>
    <w:p w14:paraId="4915A046" w14:textId="6E6ED2D5" w:rsidR="00D17365" w:rsidRPr="00C102F4" w:rsidRDefault="000B4928" w:rsidP="00C102F4">
      <w:pPr>
        <w:rPr>
          <w:b/>
          <w:u w:val="single"/>
        </w:rPr>
      </w:pPr>
      <w:r w:rsidRPr="00C102F4">
        <w:rPr>
          <w:b/>
          <w:u w:val="single"/>
        </w:rPr>
        <w:t>TY2016 Notes:</w:t>
      </w:r>
    </w:p>
    <w:p w14:paraId="515BF88D" w14:textId="5B536E47" w:rsidR="00D17365" w:rsidRDefault="000B4928" w:rsidP="000B4928">
      <w:pPr>
        <w:pStyle w:val="NoSpacing"/>
        <w:numPr>
          <w:ilvl w:val="0"/>
          <w:numId w:val="7"/>
        </w:numPr>
      </w:pPr>
      <w:r>
        <w:t>They were the</w:t>
      </w:r>
      <w:r w:rsidR="00D17365">
        <w:t xml:space="preserve"> beneficiary of a</w:t>
      </w:r>
      <w:r>
        <w:t xml:space="preserve"> life</w:t>
      </w:r>
      <w:r w:rsidR="00D17365">
        <w:t xml:space="preserve"> insurance policy from </w:t>
      </w:r>
      <w:r>
        <w:t>an</w:t>
      </w:r>
      <w:r w:rsidR="00D17365">
        <w:t xml:space="preserve"> aunt </w:t>
      </w:r>
      <w:r>
        <w:t>for</w:t>
      </w:r>
      <w:r w:rsidR="00D17365">
        <w:t xml:space="preserve"> $5,000</w:t>
      </w:r>
    </w:p>
    <w:p w14:paraId="1232AD72" w14:textId="1810B341" w:rsidR="00D17365" w:rsidRDefault="000B4928" w:rsidP="000B4928">
      <w:pPr>
        <w:pStyle w:val="NoSpacing"/>
        <w:numPr>
          <w:ilvl w:val="0"/>
          <w:numId w:val="7"/>
        </w:numPr>
      </w:pPr>
      <w:r>
        <w:t>Total g</w:t>
      </w:r>
      <w:r w:rsidR="0095745E">
        <w:t>ambling winnings were $5,500.  Of that amount, $1,</w:t>
      </w:r>
      <w:r>
        <w:t>5</w:t>
      </w:r>
      <w:r w:rsidR="0095745E">
        <w:t>00 was from NJ Lottery.</w:t>
      </w:r>
    </w:p>
    <w:p w14:paraId="39581A4A" w14:textId="77777777" w:rsidR="000B4928" w:rsidRDefault="000B4928" w:rsidP="000B4928">
      <w:pPr>
        <w:pStyle w:val="NoSpacing"/>
        <w:numPr>
          <w:ilvl w:val="1"/>
          <w:numId w:val="7"/>
        </w:numPr>
      </w:pPr>
      <w:r>
        <w:t>Gambling losses were $1000.</w:t>
      </w:r>
    </w:p>
    <w:p w14:paraId="42914965" w14:textId="3D973552" w:rsidR="00F57CFD" w:rsidRDefault="00F57CFD" w:rsidP="000B4928">
      <w:pPr>
        <w:pStyle w:val="NoSpacing"/>
        <w:numPr>
          <w:ilvl w:val="0"/>
          <w:numId w:val="7"/>
        </w:numPr>
      </w:pPr>
      <w:r>
        <w:t xml:space="preserve">The Kent’s received </w:t>
      </w:r>
      <w:r w:rsidR="00A1095B">
        <w:t>four 1099-Rs</w:t>
      </w:r>
    </w:p>
    <w:p w14:paraId="55AED491" w14:textId="4C18D452" w:rsidR="00F57CFD" w:rsidRDefault="00F57CFD" w:rsidP="000B4928">
      <w:pPr>
        <w:pStyle w:val="NoSpacing"/>
        <w:numPr>
          <w:ilvl w:val="1"/>
          <w:numId w:val="7"/>
        </w:numPr>
      </w:pPr>
      <w:r>
        <w:t>Defense Finance &amp; Accounting SVC</w:t>
      </w:r>
      <w:r w:rsidR="00A1095B">
        <w:t>, Code 7, IRA box unchecked</w:t>
      </w:r>
    </w:p>
    <w:p w14:paraId="0408BC84" w14:textId="02FE68EE" w:rsidR="00A1095B" w:rsidRDefault="00A1095B" w:rsidP="000B4928">
      <w:pPr>
        <w:pStyle w:val="NoSpacing"/>
        <w:numPr>
          <w:ilvl w:val="1"/>
          <w:numId w:val="7"/>
        </w:numPr>
      </w:pPr>
      <w:r>
        <w:t>ACME IRAs, Code G, IRA box checked</w:t>
      </w:r>
    </w:p>
    <w:p w14:paraId="17E236D8" w14:textId="69864005" w:rsidR="00A1095B" w:rsidRDefault="00A1095B" w:rsidP="000B4928">
      <w:pPr>
        <w:pStyle w:val="NoSpacing"/>
        <w:numPr>
          <w:ilvl w:val="1"/>
          <w:numId w:val="7"/>
        </w:numPr>
      </w:pPr>
      <w:r>
        <w:t xml:space="preserve">ACME Trust – Code Q, IRA </w:t>
      </w:r>
      <w:r w:rsidR="008D19AB">
        <w:t>b</w:t>
      </w:r>
      <w:r>
        <w:t>ox unchecked</w:t>
      </w:r>
    </w:p>
    <w:p w14:paraId="2DDE99E8" w14:textId="66E9620A" w:rsidR="00A1095B" w:rsidRDefault="00A1095B" w:rsidP="00A1095B">
      <w:pPr>
        <w:pStyle w:val="NoSpacing"/>
        <w:numPr>
          <w:ilvl w:val="1"/>
          <w:numId w:val="7"/>
        </w:numPr>
      </w:pPr>
      <w:r>
        <w:t>Acme Pensions – Code 7, IRA box unchecked</w:t>
      </w:r>
    </w:p>
    <w:p w14:paraId="438F714B" w14:textId="5D3FB5D5" w:rsidR="00F57CFD" w:rsidRDefault="00F57CFD" w:rsidP="00AA2C09"/>
    <w:p w14:paraId="3684531B" w14:textId="77777777" w:rsidR="00F0660D" w:rsidRDefault="00F0660D">
      <w:bookmarkStart w:id="0" w:name="_GoBack"/>
      <w:bookmarkEnd w:id="0"/>
    </w:p>
    <w:sectPr w:rsidR="00F0660D" w:rsidSect="00C102F4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9C934A" w14:textId="77777777" w:rsidR="0095745E" w:rsidRDefault="0095745E" w:rsidP="0095745E">
      <w:r>
        <w:separator/>
      </w:r>
    </w:p>
  </w:endnote>
  <w:endnote w:type="continuationSeparator" w:id="0">
    <w:p w14:paraId="1849FCAB" w14:textId="77777777" w:rsidR="0095745E" w:rsidRDefault="0095745E" w:rsidP="009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7CAB3" w14:textId="54965675" w:rsidR="00C102F4" w:rsidRDefault="00C102F4" w:rsidP="00C102F4">
    <w:pPr>
      <w:pStyle w:val="Footer"/>
      <w:tabs>
        <w:tab w:val="clear" w:pos="4680"/>
        <w:tab w:val="clear" w:pos="9360"/>
        <w:tab w:val="center" w:pos="5040"/>
        <w:tab w:val="right" w:pos="10080"/>
      </w:tabs>
    </w:pPr>
    <w:r>
      <w:t>12-0</w:t>
    </w:r>
    <w:r w:rsidR="00382D4A">
      <w:t>5</w:t>
    </w:r>
    <w:r>
      <w:t>-2017 TY2015/TY2016 v0.9</w:t>
    </w:r>
    <w:r w:rsidR="00382D4A">
      <w:t>b</w:t>
    </w: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82D4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382D4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D28B1" w14:textId="77777777" w:rsidR="0095745E" w:rsidRDefault="0095745E" w:rsidP="0095745E">
      <w:r>
        <w:separator/>
      </w:r>
    </w:p>
  </w:footnote>
  <w:footnote w:type="continuationSeparator" w:id="0">
    <w:p w14:paraId="33EB90C9" w14:textId="77777777" w:rsidR="0095745E" w:rsidRDefault="0095745E" w:rsidP="00957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4053" w14:textId="43D6207B" w:rsidR="00C102F4" w:rsidRPr="00225D55" w:rsidRDefault="00C102F4" w:rsidP="00C102F4">
    <w:pPr>
      <w:pStyle w:val="Header"/>
      <w:tabs>
        <w:tab w:val="clear" w:pos="4680"/>
        <w:tab w:val="clear" w:pos="9360"/>
        <w:tab w:val="center" w:pos="5040"/>
        <w:tab w:val="right" w:pos="10080"/>
      </w:tabs>
      <w:rPr>
        <w:b/>
        <w:sz w:val="28"/>
      </w:rPr>
    </w:pPr>
    <w:r>
      <w:rPr>
        <w:b/>
        <w:sz w:val="28"/>
      </w:rPr>
      <w:tab/>
      <w:t>PTR-P5 Winston</w:t>
    </w:r>
    <w:r w:rsidRPr="00225D55">
      <w:rPr>
        <w:b/>
        <w:sz w:val="28"/>
      </w:rPr>
      <w:t xml:space="preserve"> Scenario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00B8"/>
    <w:multiLevelType w:val="hybridMultilevel"/>
    <w:tmpl w:val="7EAE7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731FA"/>
    <w:multiLevelType w:val="hybridMultilevel"/>
    <w:tmpl w:val="E88E3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777A9"/>
    <w:multiLevelType w:val="hybridMultilevel"/>
    <w:tmpl w:val="39DAB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D3ADE"/>
    <w:multiLevelType w:val="hybridMultilevel"/>
    <w:tmpl w:val="CDCCA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D844DA"/>
    <w:multiLevelType w:val="hybridMultilevel"/>
    <w:tmpl w:val="30EAD1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E4035E"/>
    <w:multiLevelType w:val="hybridMultilevel"/>
    <w:tmpl w:val="662E6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D34496"/>
    <w:multiLevelType w:val="hybridMultilevel"/>
    <w:tmpl w:val="D976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D0B38"/>
    <w:multiLevelType w:val="hybridMultilevel"/>
    <w:tmpl w:val="E7EE2C4C"/>
    <w:lvl w:ilvl="0" w:tplc="CE32E8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0D"/>
    <w:rsid w:val="000B4928"/>
    <w:rsid w:val="00131D33"/>
    <w:rsid w:val="001C2692"/>
    <w:rsid w:val="002C7339"/>
    <w:rsid w:val="0034291C"/>
    <w:rsid w:val="00382D4A"/>
    <w:rsid w:val="0040720F"/>
    <w:rsid w:val="0041329F"/>
    <w:rsid w:val="00557D0F"/>
    <w:rsid w:val="005A2755"/>
    <w:rsid w:val="008D19AB"/>
    <w:rsid w:val="00907A67"/>
    <w:rsid w:val="0095745E"/>
    <w:rsid w:val="009C463A"/>
    <w:rsid w:val="00A1095B"/>
    <w:rsid w:val="00A373C7"/>
    <w:rsid w:val="00AA2C09"/>
    <w:rsid w:val="00AB7B05"/>
    <w:rsid w:val="00C102F4"/>
    <w:rsid w:val="00C910E4"/>
    <w:rsid w:val="00D17365"/>
    <w:rsid w:val="00D44A77"/>
    <w:rsid w:val="00D90690"/>
    <w:rsid w:val="00F00E7B"/>
    <w:rsid w:val="00F0660D"/>
    <w:rsid w:val="00F5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1A6ADD"/>
  <w15:chartTrackingRefBased/>
  <w15:docId w15:val="{78CC16E0-FECE-4542-91EC-661D3D57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02F4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6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7B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B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5E"/>
  </w:style>
  <w:style w:type="paragraph" w:styleId="Footer">
    <w:name w:val="footer"/>
    <w:basedOn w:val="Normal"/>
    <w:link w:val="FooterChar"/>
    <w:uiPriority w:val="99"/>
    <w:unhideWhenUsed/>
    <w:rsid w:val="009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5E"/>
  </w:style>
  <w:style w:type="paragraph" w:styleId="NoSpacing">
    <w:name w:val="No Spacing"/>
    <w:uiPriority w:val="1"/>
    <w:qFormat/>
    <w:rsid w:val="00C102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D3F8B-F12A-4E3E-9743-EFE6FA9E5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2</cp:revision>
  <cp:lastPrinted>2016-11-27T00:25:00Z</cp:lastPrinted>
  <dcterms:created xsi:type="dcterms:W3CDTF">2017-12-06T00:30:00Z</dcterms:created>
  <dcterms:modified xsi:type="dcterms:W3CDTF">2017-12-06T00:30:00Z</dcterms:modified>
</cp:coreProperties>
</file>